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B5F25" w14:textId="77777777" w:rsidR="00EA3BFD" w:rsidRDefault="00EA3BFD" w:rsidP="00EA3BFD">
      <w:pPr>
        <w:widowControl w:val="0"/>
        <w:autoSpaceDE w:val="0"/>
        <w:autoSpaceDN w:val="0"/>
        <w:adjustRightInd w:val="0"/>
        <w:jc w:val="center"/>
        <w:outlineLvl w:val="0"/>
        <w:rPr>
          <w:rFonts w:ascii="Helvetica" w:hAnsi="Helvetica" w:cs="Helvetica"/>
          <w:b/>
          <w:bCs/>
          <w:color w:val="353535"/>
        </w:rPr>
      </w:pPr>
      <w:r>
        <w:rPr>
          <w:rFonts w:ascii="Helvetica" w:hAnsi="Helvetica" w:cs="Helvetica"/>
          <w:b/>
          <w:bCs/>
          <w:color w:val="353535"/>
        </w:rPr>
        <w:t xml:space="preserve">Grammatical-Historical Evidence for the Plausibility </w:t>
      </w:r>
    </w:p>
    <w:p w14:paraId="627DDA58" w14:textId="77777777" w:rsidR="00EA3BFD" w:rsidRDefault="00EA3BFD" w:rsidP="00EA3BFD">
      <w:pPr>
        <w:widowControl w:val="0"/>
        <w:autoSpaceDE w:val="0"/>
        <w:autoSpaceDN w:val="0"/>
        <w:adjustRightInd w:val="0"/>
        <w:jc w:val="center"/>
        <w:outlineLvl w:val="0"/>
        <w:rPr>
          <w:rFonts w:ascii="Helvetica" w:hAnsi="Helvetica" w:cs="Helvetica"/>
          <w:color w:val="353535"/>
        </w:rPr>
      </w:pPr>
      <w:r>
        <w:rPr>
          <w:rFonts w:ascii="Helvetica" w:hAnsi="Helvetica" w:cs="Helvetica"/>
          <w:b/>
          <w:bCs/>
          <w:color w:val="353535"/>
        </w:rPr>
        <w:t>of a Psalm 74 –</w:t>
      </w:r>
      <w:r>
        <w:rPr>
          <w:rFonts w:ascii="Helvetica" w:hAnsi="Helvetica" w:cs="Helvetica"/>
          <w:b/>
          <w:bCs/>
          <w:color w:val="353535"/>
        </w:rPr>
        <w:t xml:space="preserve"> 2 Chronicles </w:t>
      </w:r>
      <w:r>
        <w:rPr>
          <w:rFonts w:ascii="Helvetica" w:hAnsi="Helvetica" w:cs="Helvetica"/>
          <w:b/>
          <w:bCs/>
          <w:color w:val="353535"/>
        </w:rPr>
        <w:t xml:space="preserve">10–12 </w:t>
      </w:r>
      <w:r>
        <w:rPr>
          <w:rFonts w:ascii="Helvetica" w:hAnsi="Helvetica" w:cs="Helvetica"/>
          <w:b/>
          <w:bCs/>
          <w:color w:val="353535"/>
        </w:rPr>
        <w:t>Connection</w:t>
      </w:r>
    </w:p>
    <w:p w14:paraId="112E3BE3" w14:textId="77777777" w:rsidR="00EA3BFD" w:rsidRDefault="00EA3BFD" w:rsidP="00EA3BFD">
      <w:pPr>
        <w:widowControl w:val="0"/>
        <w:autoSpaceDE w:val="0"/>
        <w:autoSpaceDN w:val="0"/>
        <w:adjustRightInd w:val="0"/>
        <w:rPr>
          <w:rFonts w:ascii="Helvetica" w:hAnsi="Helvetica" w:cs="Helvetica"/>
          <w:color w:val="353535"/>
        </w:rPr>
      </w:pPr>
    </w:p>
    <w:p w14:paraId="35BC25BE"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In Sunday’s sermon </w:t>
      </w:r>
      <w:r w:rsidR="0024124A">
        <w:rPr>
          <w:rFonts w:ascii="Helvetica" w:hAnsi="Helvetica" w:cs="Helvetica"/>
          <w:color w:val="353535"/>
        </w:rPr>
        <w:t xml:space="preserve">on Book 3 of the Psalms, </w:t>
      </w:r>
      <w:r>
        <w:rPr>
          <w:rFonts w:ascii="Helvetica" w:hAnsi="Helvetica" w:cs="Helvetica"/>
          <w:color w:val="353535"/>
        </w:rPr>
        <w:t xml:space="preserve">I made a connection between </w:t>
      </w:r>
      <w:r w:rsidR="0024124A">
        <w:rPr>
          <w:rFonts w:ascii="Helvetica" w:hAnsi="Helvetica" w:cs="Helvetica"/>
          <w:color w:val="353535"/>
        </w:rPr>
        <w:t>Psalm</w:t>
      </w:r>
      <w:r>
        <w:rPr>
          <w:rFonts w:ascii="Helvetica" w:hAnsi="Helvetica" w:cs="Helvetica"/>
          <w:color w:val="353535"/>
        </w:rPr>
        <w:t xml:space="preserve"> 74 and the devastation Egypt brought upon Solomon’s temple in the day of </w:t>
      </w:r>
      <w:proofErr w:type="spellStart"/>
      <w:r>
        <w:rPr>
          <w:rFonts w:ascii="Helvetica" w:hAnsi="Helvetica" w:cs="Helvetica"/>
          <w:color w:val="353535"/>
        </w:rPr>
        <w:t>Rehoboam</w:t>
      </w:r>
      <w:proofErr w:type="spellEnd"/>
      <w:r>
        <w:rPr>
          <w:rFonts w:ascii="Helvetica" w:hAnsi="Helvetica" w:cs="Helvetica"/>
          <w:color w:val="353535"/>
        </w:rPr>
        <w:t>. This historical connection stems from a number of observations in the text of Psalm 74–75 and the text of 2 Chronicles 10–12. I’ve listed them below to explain why I understand the evil done to the temple in Psalm 74 is better understood as the events surrounding Shishak’s invasion</w:t>
      </w:r>
      <w:r w:rsidR="0024124A">
        <w:rPr>
          <w:rFonts w:ascii="Helvetica" w:hAnsi="Helvetica" w:cs="Helvetica"/>
          <w:color w:val="353535"/>
        </w:rPr>
        <w:t xml:space="preserve"> (circa 930)</w:t>
      </w:r>
      <w:r>
        <w:rPr>
          <w:rFonts w:ascii="Helvetica" w:hAnsi="Helvetica" w:cs="Helvetica"/>
          <w:color w:val="353535"/>
        </w:rPr>
        <w:t>, rather than the destruction of the temple in 586 BC.</w:t>
      </w:r>
      <w:bookmarkStart w:id="0" w:name="_GoBack"/>
      <w:bookmarkEnd w:id="0"/>
    </w:p>
    <w:p w14:paraId="0E00BF4C" w14:textId="77777777" w:rsidR="00EA3BFD" w:rsidRDefault="00EA3BFD" w:rsidP="00EA3BFD">
      <w:pPr>
        <w:widowControl w:val="0"/>
        <w:autoSpaceDE w:val="0"/>
        <w:autoSpaceDN w:val="0"/>
        <w:adjustRightInd w:val="0"/>
        <w:rPr>
          <w:rFonts w:ascii="Helvetica" w:hAnsi="Helvetica" w:cs="Helvetica"/>
          <w:color w:val="353535"/>
        </w:rPr>
      </w:pPr>
    </w:p>
    <w:p w14:paraId="4DB76ED8"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1. </w:t>
      </w:r>
      <w:r>
        <w:rPr>
          <w:rFonts w:ascii="Helvetica" w:hAnsi="Helvetica" w:cs="Helvetica"/>
          <w:color w:val="353535"/>
        </w:rPr>
        <w:t xml:space="preserve">Second Chronicles 11 reports </w:t>
      </w:r>
      <w:proofErr w:type="spellStart"/>
      <w:r>
        <w:rPr>
          <w:rFonts w:ascii="Helvetica" w:hAnsi="Helvetica" w:cs="Helvetica"/>
          <w:color w:val="353535"/>
        </w:rPr>
        <w:t>Rehoboam</w:t>
      </w:r>
      <w:proofErr w:type="spellEnd"/>
      <w:r>
        <w:rPr>
          <w:rFonts w:ascii="Helvetica" w:hAnsi="Helvetica" w:cs="Helvetica"/>
          <w:color w:val="353535"/>
        </w:rPr>
        <w:t xml:space="preserve"> created 15 fortress cities (vv. 5–</w:t>
      </w:r>
      <w:r>
        <w:rPr>
          <w:rFonts w:ascii="Helvetica" w:hAnsi="Helvetica" w:cs="Helvetica"/>
          <w:color w:val="353535"/>
        </w:rPr>
        <w:t>12), to overrun them would take massive, violent force.</w:t>
      </w:r>
    </w:p>
    <w:p w14:paraId="11244311" w14:textId="77777777" w:rsidR="00EA3BFD" w:rsidRDefault="00EA3BFD" w:rsidP="00EA3BFD">
      <w:pPr>
        <w:widowControl w:val="0"/>
        <w:autoSpaceDE w:val="0"/>
        <w:autoSpaceDN w:val="0"/>
        <w:adjustRightInd w:val="0"/>
        <w:rPr>
          <w:rFonts w:ascii="Helvetica" w:hAnsi="Helvetica" w:cs="Helvetica"/>
          <w:color w:val="353535"/>
        </w:rPr>
      </w:pPr>
    </w:p>
    <w:p w14:paraId="372D9A8C"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2. Shishak took these cities and came as far as Jerusalem (12:4). The threat on God’s dwelling place was imminent and would lead to national panic.</w:t>
      </w:r>
    </w:p>
    <w:p w14:paraId="6B8ECF9D" w14:textId="77777777" w:rsidR="00EA3BFD" w:rsidRDefault="00EA3BFD" w:rsidP="00EA3BFD">
      <w:pPr>
        <w:widowControl w:val="0"/>
        <w:autoSpaceDE w:val="0"/>
        <w:autoSpaceDN w:val="0"/>
        <w:adjustRightInd w:val="0"/>
        <w:rPr>
          <w:rFonts w:ascii="Helvetica" w:hAnsi="Helvetica" w:cs="Helvetica"/>
          <w:color w:val="353535"/>
        </w:rPr>
      </w:pPr>
    </w:p>
    <w:p w14:paraId="60BFA34F"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3. Asa had to r</w:t>
      </w:r>
      <w:r>
        <w:rPr>
          <w:rFonts w:ascii="Helvetica" w:hAnsi="Helvetica" w:cs="Helvetica"/>
          <w:color w:val="353535"/>
        </w:rPr>
        <w:t>ebuild these cities (</w:t>
      </w:r>
      <w:proofErr w:type="spellStart"/>
      <w:r>
        <w:rPr>
          <w:rFonts w:ascii="Helvetica" w:hAnsi="Helvetica" w:cs="Helvetica"/>
          <w:color w:val="353535"/>
        </w:rPr>
        <w:t>ch</w:t>
      </w:r>
      <w:proofErr w:type="spellEnd"/>
      <w:r>
        <w:rPr>
          <w:rFonts w:ascii="Helvetica" w:hAnsi="Helvetica" w:cs="Helvetica"/>
          <w:color w:val="353535"/>
        </w:rPr>
        <w:t xml:space="preserve"> 14:6). M</w:t>
      </w:r>
      <w:r>
        <w:rPr>
          <w:rFonts w:ascii="Helvetica" w:hAnsi="Helvetica" w:cs="Helvetica"/>
          <w:color w:val="353535"/>
        </w:rPr>
        <w:t>oreover</w:t>
      </w:r>
      <w:r>
        <w:rPr>
          <w:rFonts w:ascii="Helvetica" w:hAnsi="Helvetica" w:cs="Helvetica"/>
          <w:color w:val="353535"/>
        </w:rPr>
        <w:t>,</w:t>
      </w:r>
      <w:r>
        <w:rPr>
          <w:rFonts w:ascii="Helvetica" w:hAnsi="Helvetica" w:cs="Helvetica"/>
          <w:color w:val="353535"/>
        </w:rPr>
        <w:t xml:space="preserve"> he had to repair the altar of the Lord (15:8). Had this altar been in ruins since </w:t>
      </w:r>
      <w:proofErr w:type="spellStart"/>
      <w:r>
        <w:rPr>
          <w:rFonts w:ascii="Helvetica" w:hAnsi="Helvetica" w:cs="Helvetica"/>
          <w:color w:val="353535"/>
        </w:rPr>
        <w:t>Rehoboam</w:t>
      </w:r>
      <w:proofErr w:type="spellEnd"/>
      <w:r>
        <w:rPr>
          <w:rFonts w:ascii="Helvetica" w:hAnsi="Helvetica" w:cs="Helvetica"/>
          <w:color w:val="353535"/>
        </w:rPr>
        <w:t xml:space="preserve">? </w:t>
      </w:r>
      <w:proofErr w:type="spellStart"/>
      <w:r>
        <w:rPr>
          <w:rFonts w:ascii="Helvetica" w:hAnsi="Helvetica" w:cs="Helvetica"/>
          <w:color w:val="353535"/>
        </w:rPr>
        <w:t>Abij</w:t>
      </w:r>
      <w:r>
        <w:rPr>
          <w:rFonts w:ascii="Helvetica" w:hAnsi="Helvetica" w:cs="Helvetica"/>
          <w:color w:val="353535"/>
        </w:rPr>
        <w:t>ah</w:t>
      </w:r>
      <w:proofErr w:type="spellEnd"/>
      <w:r>
        <w:rPr>
          <w:rFonts w:ascii="Helvetica" w:hAnsi="Helvetica" w:cs="Helvetica"/>
          <w:color w:val="353535"/>
        </w:rPr>
        <w:t xml:space="preserve"> boasted of the priests in 2 </w:t>
      </w:r>
      <w:proofErr w:type="spellStart"/>
      <w:r>
        <w:rPr>
          <w:rFonts w:ascii="Helvetica" w:hAnsi="Helvetica" w:cs="Helvetica"/>
          <w:color w:val="353535"/>
        </w:rPr>
        <w:t>C</w:t>
      </w:r>
      <w:r>
        <w:rPr>
          <w:rFonts w:ascii="Helvetica" w:hAnsi="Helvetica" w:cs="Helvetica"/>
          <w:color w:val="353535"/>
        </w:rPr>
        <w:t>hron</w:t>
      </w:r>
      <w:proofErr w:type="spellEnd"/>
      <w:r>
        <w:rPr>
          <w:rFonts w:ascii="Helvetica" w:hAnsi="Helvetica" w:cs="Helvetica"/>
          <w:color w:val="353535"/>
        </w:rPr>
        <w:t xml:space="preserve"> 13, over against Israel’s false priests. He doesn’t boast in the temple. This is a bit odd. Later, Judah would often boast in the temple, unless it was in disrepair. Also, we know that the Passover was not regularly keep in Israel from Solomon to Hezekiah. Why? Might it be from attacks on the temple?</w:t>
      </w:r>
    </w:p>
    <w:p w14:paraId="32E8EF7B" w14:textId="77777777" w:rsidR="00EA3BFD" w:rsidRDefault="00EA3BFD" w:rsidP="00EA3BFD">
      <w:pPr>
        <w:widowControl w:val="0"/>
        <w:autoSpaceDE w:val="0"/>
        <w:autoSpaceDN w:val="0"/>
        <w:adjustRightInd w:val="0"/>
        <w:rPr>
          <w:rFonts w:ascii="Helvetica" w:hAnsi="Helvetica" w:cs="Helvetica"/>
          <w:color w:val="353535"/>
        </w:rPr>
      </w:pPr>
    </w:p>
    <w:p w14:paraId="2D381D19"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3. He came with 60,000 horsemen, 1,200 chariots, and men without number (12:3). Even Ethiopia's one million men </w:t>
      </w:r>
      <w:r>
        <w:rPr>
          <w:rFonts w:ascii="Helvetica" w:hAnsi="Helvetica" w:cs="Helvetica"/>
          <w:color w:val="353535"/>
        </w:rPr>
        <w:t xml:space="preserve">(14:9) </w:t>
      </w:r>
      <w:r>
        <w:rPr>
          <w:rFonts w:ascii="Helvetica" w:hAnsi="Helvetica" w:cs="Helvetica"/>
          <w:color w:val="353535"/>
        </w:rPr>
        <w:t xml:space="preserve">were counted. Was this more? That it was too many to count indicates an enormous army ravaging the landscape of Israel. Going further, Shishak’s plunder </w:t>
      </w:r>
      <w:r>
        <w:rPr>
          <w:rFonts w:ascii="Helvetica" w:hAnsi="Helvetica" w:cs="Helvetica"/>
          <w:color w:val="353535"/>
        </w:rPr>
        <w:t xml:space="preserve">of gold and silver </w:t>
      </w:r>
      <w:r>
        <w:rPr>
          <w:rFonts w:ascii="Helvetica" w:hAnsi="Helvetica" w:cs="Helvetica"/>
          <w:color w:val="353535"/>
        </w:rPr>
        <w:t>was enormous, </w:t>
      </w:r>
      <w:hyperlink r:id="rId4" w:history="1">
        <w:r>
          <w:rPr>
            <w:rFonts w:ascii="Helvetica" w:hAnsi="Helvetica" w:cs="Helvetica"/>
            <w:color w:val="386EFF"/>
            <w:u w:val="single" w:color="386EFF"/>
          </w:rPr>
          <w:t>as archaeological evidence demonstrates</w:t>
        </w:r>
      </w:hyperlink>
      <w:r>
        <w:rPr>
          <w:rFonts w:ascii="Helvetica" w:hAnsi="Helvetica" w:cs="Helvetica"/>
          <w:color w:val="353535"/>
        </w:rPr>
        <w:t>.</w:t>
      </w:r>
    </w:p>
    <w:p w14:paraId="5CC112A2" w14:textId="77777777" w:rsidR="00EA3BFD" w:rsidRDefault="00EA3BFD" w:rsidP="00EA3BFD">
      <w:pPr>
        <w:widowControl w:val="0"/>
        <w:autoSpaceDE w:val="0"/>
        <w:autoSpaceDN w:val="0"/>
        <w:adjustRightInd w:val="0"/>
        <w:rPr>
          <w:rFonts w:ascii="Helvetica" w:hAnsi="Helvetica" w:cs="Helvetica"/>
          <w:color w:val="353535"/>
        </w:rPr>
      </w:pPr>
    </w:p>
    <w:p w14:paraId="75F4C6C9"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4. The king and the princes humbled themselves (12:6). What did that sound like? Might not the priests in Judah play a part in that</w:t>
      </w:r>
      <w:r>
        <w:rPr>
          <w:rFonts w:ascii="Helvetica" w:hAnsi="Helvetica" w:cs="Helvetica"/>
          <w:color w:val="353535"/>
        </w:rPr>
        <w:t xml:space="preserve"> confession and petition? When H</w:t>
      </w:r>
      <w:r>
        <w:rPr>
          <w:rFonts w:ascii="Helvetica" w:hAnsi="Helvetica" w:cs="Helvetica"/>
          <w:color w:val="353535"/>
        </w:rPr>
        <w:t>ezekiah</w:t>
      </w:r>
      <w:r>
        <w:rPr>
          <w:rFonts w:ascii="Helvetica" w:hAnsi="Helvetica" w:cs="Helvetica"/>
          <w:color w:val="353535"/>
        </w:rPr>
        <w:t>’</w:t>
      </w:r>
      <w:r>
        <w:rPr>
          <w:rFonts w:ascii="Helvetica" w:hAnsi="Helvetica" w:cs="Helvetica"/>
          <w:color w:val="353535"/>
        </w:rPr>
        <w:t>s life was threatened he ran to Isaiah and the temple, might not the son of Solomon do the same? If so, what would that priestly prayer sound like? Would it sound different than Psalm 74? A psalm and an historical account will not be perfectly the same (cf. Judges 4–5), and thus the apparent difference between Psalm 74 and 2 Chronicles 12 must also consider the difference in genre.</w:t>
      </w:r>
    </w:p>
    <w:p w14:paraId="4A7B097A" w14:textId="77777777" w:rsidR="00EA3BFD" w:rsidRDefault="00EA3BFD" w:rsidP="00EA3BFD">
      <w:pPr>
        <w:widowControl w:val="0"/>
        <w:autoSpaceDE w:val="0"/>
        <w:autoSpaceDN w:val="0"/>
        <w:adjustRightInd w:val="0"/>
        <w:rPr>
          <w:rFonts w:ascii="Helvetica" w:hAnsi="Helvetica" w:cs="Helvetica"/>
          <w:color w:val="353535"/>
        </w:rPr>
      </w:pPr>
    </w:p>
    <w:p w14:paraId="6D275BEB"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5. When the Lord saw he said he would not destroy (12:7). Psalm 74 picks up the same language, or at least provides the genes</w:t>
      </w:r>
      <w:r>
        <w:rPr>
          <w:rFonts w:ascii="Helvetica" w:hAnsi="Helvetica" w:cs="Helvetica"/>
          <w:color w:val="353535"/>
        </w:rPr>
        <w:t>is of Psalm 74’s language. Only</w:t>
      </w:r>
      <w:r>
        <w:rPr>
          <w:rFonts w:ascii="Helvetica" w:hAnsi="Helvetica" w:cs="Helvetica"/>
          <w:color w:val="353535"/>
        </w:rPr>
        <w:t xml:space="preserve"> verse 3 uses different word for destruction (which more literally means to do evil). The Egyptian did extensive damage (NASB) to the temple, but it was not fully destroyed. In 2 Chronicles 12, destroy (v. 7) and everything (v. 9) conflate into the description we find in Psalm 74:3ff. Additionally, the fact that not everything was destroyed is not an indication of </w:t>
      </w:r>
      <w:r>
        <w:rPr>
          <w:rFonts w:ascii="Helvetica" w:hAnsi="Helvetica" w:cs="Helvetica"/>
          <w:color w:val="353535"/>
        </w:rPr>
        <w:lastRenderedPageBreak/>
        <w:t xml:space="preserve">God’s covenant. Throughout the Old Testament God threatens absolute destruction (think Nineveh). To this, a man or a nation repents, and God spares them. The explanation for this is found in passages like Jeremiah 18—the vessel at the potter’s house. That's probably how we should understand the connection here. God was going to abandon Judah (12:5), but he stopped short because of </w:t>
      </w:r>
      <w:proofErr w:type="spellStart"/>
      <w:r>
        <w:rPr>
          <w:rFonts w:ascii="Helvetica" w:hAnsi="Helvetica" w:cs="Helvetica"/>
          <w:color w:val="353535"/>
        </w:rPr>
        <w:t>Rehoboam’s</w:t>
      </w:r>
      <w:proofErr w:type="spellEnd"/>
      <w:r>
        <w:rPr>
          <w:rFonts w:ascii="Helvetica" w:hAnsi="Helvetica" w:cs="Helvetica"/>
          <w:color w:val="353535"/>
        </w:rPr>
        <w:t xml:space="preserve"> repentance.</w:t>
      </w:r>
    </w:p>
    <w:p w14:paraId="19FE34F8" w14:textId="77777777" w:rsidR="00EA3BFD" w:rsidRDefault="00EA3BFD" w:rsidP="00EA3BFD">
      <w:pPr>
        <w:widowControl w:val="0"/>
        <w:autoSpaceDE w:val="0"/>
        <w:autoSpaceDN w:val="0"/>
        <w:adjustRightInd w:val="0"/>
        <w:rPr>
          <w:rFonts w:ascii="Helvetica" w:hAnsi="Helvetica" w:cs="Helvetica"/>
          <w:color w:val="353535"/>
        </w:rPr>
      </w:pPr>
    </w:p>
    <w:p w14:paraId="4842C577"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6. Therefore, God’s deliverance is partial; the nation would now serve Egypt (12:8). Still what was it like the last time Israel served Egypt? This would be a fierce kind of submission. It certainly included massive plundering of the house of the Lord. One of Shishak’s sons received </w:t>
      </w:r>
      <w:hyperlink r:id="rId5" w:history="1">
        <w:r>
          <w:rPr>
            <w:rFonts w:ascii="Helvetica" w:hAnsi="Helvetica" w:cs="Helvetica"/>
            <w:color w:val="386EFF"/>
            <w:u w:val="single" w:color="386EFF"/>
          </w:rPr>
          <w:t>383 tons of gold and silver</w:t>
        </w:r>
      </w:hyperlink>
      <w:r>
        <w:rPr>
          <w:rFonts w:ascii="Helvetica" w:hAnsi="Helvetica" w:cs="Helvetica"/>
          <w:color w:val="353535"/>
        </w:rPr>
        <w:t> from his father. Where would this come from? The best answer is from the nation of the Lord and the gold of the temple.</w:t>
      </w:r>
    </w:p>
    <w:p w14:paraId="449E48FC" w14:textId="77777777" w:rsidR="00EA3BFD" w:rsidRDefault="00EA3BFD" w:rsidP="00EA3BFD">
      <w:pPr>
        <w:widowControl w:val="0"/>
        <w:autoSpaceDE w:val="0"/>
        <w:autoSpaceDN w:val="0"/>
        <w:adjustRightInd w:val="0"/>
        <w:rPr>
          <w:rFonts w:ascii="Helvetica" w:hAnsi="Helvetica" w:cs="Helvetica"/>
          <w:color w:val="353535"/>
        </w:rPr>
      </w:pPr>
    </w:p>
    <w:p w14:paraId="0762D4D3"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7. Shishak did not make complete destruction, because God heard his pe</w:t>
      </w:r>
      <w:r>
        <w:rPr>
          <w:rFonts w:ascii="Helvetica" w:hAnsi="Helvetica" w:cs="Helvetica"/>
          <w:color w:val="353535"/>
        </w:rPr>
        <w:t xml:space="preserve">ople's repentance (2 </w:t>
      </w:r>
      <w:proofErr w:type="spellStart"/>
      <w:r>
        <w:rPr>
          <w:rFonts w:ascii="Helvetica" w:hAnsi="Helvetica" w:cs="Helvetica"/>
          <w:color w:val="353535"/>
        </w:rPr>
        <w:t>Chron</w:t>
      </w:r>
      <w:proofErr w:type="spellEnd"/>
      <w:r>
        <w:rPr>
          <w:rFonts w:ascii="Helvetica" w:hAnsi="Helvetica" w:cs="Helvetica"/>
          <w:color w:val="353535"/>
        </w:rPr>
        <w:t xml:space="preserve"> 12:9–</w:t>
      </w:r>
      <w:r>
        <w:rPr>
          <w:rFonts w:ascii="Helvetica" w:hAnsi="Helvetica" w:cs="Helvetica"/>
          <w:color w:val="353535"/>
        </w:rPr>
        <w:t xml:space="preserve">12). The story of David’s house continues but the removal of gold and the replacement of bronze indicates a downgrade in the temple (12:11). Moreover, is </w:t>
      </w:r>
      <w:proofErr w:type="spellStart"/>
      <w:r>
        <w:rPr>
          <w:rFonts w:ascii="Helvetica" w:hAnsi="Helvetica" w:cs="Helvetica"/>
          <w:color w:val="353535"/>
        </w:rPr>
        <w:t>Rehoboam</w:t>
      </w:r>
      <w:proofErr w:type="spellEnd"/>
      <w:r>
        <w:rPr>
          <w:rFonts w:ascii="Helvetica" w:hAnsi="Helvetica" w:cs="Helvetica"/>
          <w:color w:val="353535"/>
        </w:rPr>
        <w:t xml:space="preserve"> really concerned about Yahweh's house or his own? Verses 10</w:t>
      </w:r>
      <w:r>
        <w:rPr>
          <w:rFonts w:ascii="Helvetica" w:hAnsi="Helvetica" w:cs="Helvetica"/>
          <w:color w:val="353535"/>
        </w:rPr>
        <w:t>–</w:t>
      </w:r>
      <w:r>
        <w:rPr>
          <w:rFonts w:ascii="Helvetica" w:hAnsi="Helvetica" w:cs="Helvetica"/>
          <w:color w:val="353535"/>
        </w:rPr>
        <w:t xml:space="preserve">11 almost indicate that </w:t>
      </w:r>
      <w:proofErr w:type="spellStart"/>
      <w:r>
        <w:rPr>
          <w:rFonts w:ascii="Helvetica" w:hAnsi="Helvetica" w:cs="Helvetica"/>
          <w:color w:val="353535"/>
        </w:rPr>
        <w:t>Rehoboam</w:t>
      </w:r>
      <w:proofErr w:type="spellEnd"/>
      <w:r>
        <w:rPr>
          <w:rFonts w:ascii="Helvetica" w:hAnsi="Helvetica" w:cs="Helvetica"/>
          <w:color w:val="353535"/>
        </w:rPr>
        <w:t xml:space="preserve"> used the guards for his house, not the Lord's. </w:t>
      </w:r>
    </w:p>
    <w:p w14:paraId="758B5DFE" w14:textId="77777777" w:rsidR="00EA3BFD" w:rsidRDefault="00EA3BFD" w:rsidP="00EA3BFD">
      <w:pPr>
        <w:widowControl w:val="0"/>
        <w:autoSpaceDE w:val="0"/>
        <w:autoSpaceDN w:val="0"/>
        <w:adjustRightInd w:val="0"/>
        <w:rPr>
          <w:rFonts w:ascii="Helvetica" w:hAnsi="Helvetica" w:cs="Helvetica"/>
          <w:color w:val="353535"/>
        </w:rPr>
      </w:pPr>
    </w:p>
    <w:p w14:paraId="7EA1D414"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8. This would be fitting, as we know </w:t>
      </w:r>
      <w:proofErr w:type="spellStart"/>
      <w:r>
        <w:rPr>
          <w:rFonts w:ascii="Helvetica" w:hAnsi="Helvetica" w:cs="Helvetica"/>
          <w:color w:val="353535"/>
        </w:rPr>
        <w:t>Rehoboam</w:t>
      </w:r>
      <w:proofErr w:type="spellEnd"/>
      <w:r>
        <w:rPr>
          <w:rFonts w:ascii="Helvetica" w:hAnsi="Helvetica" w:cs="Helvetica"/>
          <w:color w:val="353535"/>
        </w:rPr>
        <w:t xml:space="preserve"> was a wicked king (12:14). Hence the only indication is that this king protected himself and not the Lord’s house. No mention is made of rebuilding the temple after Shishak "took everything away". In a book highlighting temple (re)construction, the silence in 2 Chronicles is significant.</w:t>
      </w:r>
    </w:p>
    <w:p w14:paraId="2151F861" w14:textId="77777777" w:rsidR="00EA3BFD" w:rsidRDefault="00EA3BFD" w:rsidP="00EA3BFD">
      <w:pPr>
        <w:widowControl w:val="0"/>
        <w:autoSpaceDE w:val="0"/>
        <w:autoSpaceDN w:val="0"/>
        <w:adjustRightInd w:val="0"/>
        <w:rPr>
          <w:rFonts w:ascii="Helvetica" w:hAnsi="Helvetica" w:cs="Helvetica"/>
          <w:color w:val="353535"/>
        </w:rPr>
      </w:pPr>
    </w:p>
    <w:p w14:paraId="60B2777B"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9. Might not the extreme language of Psalm 74 actually include an expression of sorrow for two things </w:t>
      </w:r>
      <w:r>
        <w:rPr>
          <w:rFonts w:ascii="Helvetica" w:hAnsi="Helvetica" w:cs="Helvetica"/>
          <w:color w:val="353535"/>
        </w:rPr>
        <w:t>–</w:t>
      </w:r>
      <w:r>
        <w:rPr>
          <w:rFonts w:ascii="Helvetica" w:hAnsi="Helvetica" w:cs="Helvetica"/>
          <w:color w:val="353535"/>
        </w:rPr>
        <w:t xml:space="preserve"> Shishak' invasion and </w:t>
      </w:r>
      <w:proofErr w:type="spellStart"/>
      <w:r>
        <w:rPr>
          <w:rFonts w:ascii="Helvetica" w:hAnsi="Helvetica" w:cs="Helvetica"/>
          <w:color w:val="353535"/>
        </w:rPr>
        <w:t>Rehoboam's</w:t>
      </w:r>
      <w:proofErr w:type="spellEnd"/>
      <w:r>
        <w:rPr>
          <w:rFonts w:ascii="Helvetica" w:hAnsi="Helvetica" w:cs="Helvetica"/>
          <w:color w:val="353535"/>
        </w:rPr>
        <w:t xml:space="preserve"> self-interest. Sure, God did not destroy Jerusalem entirely, but neither did things go back to normal. And hence Asa and other kings needed to rebuild the altar at a late date. What effect did this have on the nation of Judah? If the temple was the way to God, what did this mean for Israel? How desperately did they need a new king?</w:t>
      </w:r>
    </w:p>
    <w:p w14:paraId="399E8625" w14:textId="77777777" w:rsidR="00EA3BFD" w:rsidRDefault="00EA3BFD" w:rsidP="00EA3BFD">
      <w:pPr>
        <w:widowControl w:val="0"/>
        <w:autoSpaceDE w:val="0"/>
        <w:autoSpaceDN w:val="0"/>
        <w:adjustRightInd w:val="0"/>
        <w:rPr>
          <w:rFonts w:ascii="Helvetica" w:hAnsi="Helvetica" w:cs="Helvetica"/>
          <w:color w:val="353535"/>
        </w:rPr>
      </w:pPr>
    </w:p>
    <w:p w14:paraId="118D18D4"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In short, a careful reading of 2 chronicles 10</w:t>
      </w:r>
      <w:r>
        <w:rPr>
          <w:rFonts w:ascii="Helvetica" w:hAnsi="Helvetica" w:cs="Helvetica"/>
          <w:color w:val="353535"/>
        </w:rPr>
        <w:t>–</w:t>
      </w:r>
      <w:r>
        <w:rPr>
          <w:rFonts w:ascii="Helvetica" w:hAnsi="Helvetica" w:cs="Helvetica"/>
          <w:color w:val="353535"/>
        </w:rPr>
        <w:t xml:space="preserve">12 seems to </w:t>
      </w:r>
      <w:r w:rsidR="0024124A">
        <w:rPr>
          <w:rFonts w:ascii="Helvetica" w:hAnsi="Helvetica" w:cs="Helvetica"/>
          <w:color w:val="353535"/>
        </w:rPr>
        <w:t>run parallel to Psalm 74–</w:t>
      </w:r>
      <w:r>
        <w:rPr>
          <w:rFonts w:ascii="Helvetica" w:hAnsi="Helvetica" w:cs="Helvetica"/>
          <w:color w:val="353535"/>
        </w:rPr>
        <w:t>75.</w:t>
      </w:r>
      <w:r w:rsidR="0024124A">
        <w:rPr>
          <w:rFonts w:ascii="Helvetica" w:hAnsi="Helvetica" w:cs="Helvetica"/>
          <w:color w:val="353535"/>
        </w:rPr>
        <w:t xml:space="preserve"> But what about the evidence found in Psalms. Let’s consider Psalm 74–75 to see.</w:t>
      </w:r>
    </w:p>
    <w:p w14:paraId="6CFE3941" w14:textId="77777777" w:rsidR="00EA3BFD" w:rsidRDefault="00EA3BFD" w:rsidP="00EA3BFD">
      <w:pPr>
        <w:widowControl w:val="0"/>
        <w:autoSpaceDE w:val="0"/>
        <w:autoSpaceDN w:val="0"/>
        <w:adjustRightInd w:val="0"/>
        <w:rPr>
          <w:rFonts w:ascii="Helvetica" w:hAnsi="Helvetica" w:cs="Helvetica"/>
          <w:color w:val="353535"/>
        </w:rPr>
      </w:pPr>
    </w:p>
    <w:p w14:paraId="6FE77450" w14:textId="77777777" w:rsidR="0024124A" w:rsidRDefault="0024124A" w:rsidP="00EA3BFD">
      <w:pPr>
        <w:widowControl w:val="0"/>
        <w:autoSpaceDE w:val="0"/>
        <w:autoSpaceDN w:val="0"/>
        <w:adjustRightInd w:val="0"/>
        <w:outlineLvl w:val="0"/>
        <w:rPr>
          <w:rFonts w:ascii="Helvetica" w:hAnsi="Helvetica" w:cs="Helvetica"/>
          <w:b/>
          <w:bCs/>
          <w:color w:val="353535"/>
        </w:rPr>
      </w:pPr>
    </w:p>
    <w:p w14:paraId="1D660B17" w14:textId="77777777" w:rsidR="00EA3BFD" w:rsidRDefault="00EA3BFD" w:rsidP="00EA3BFD">
      <w:pPr>
        <w:widowControl w:val="0"/>
        <w:autoSpaceDE w:val="0"/>
        <w:autoSpaceDN w:val="0"/>
        <w:adjustRightInd w:val="0"/>
        <w:outlineLvl w:val="0"/>
        <w:rPr>
          <w:rFonts w:ascii="Helvetica" w:hAnsi="Helvetica" w:cs="Helvetica"/>
          <w:color w:val="353535"/>
        </w:rPr>
      </w:pPr>
      <w:r>
        <w:rPr>
          <w:rFonts w:ascii="Helvetica" w:hAnsi="Helvetica" w:cs="Helvetica"/>
          <w:b/>
          <w:bCs/>
          <w:color w:val="353535"/>
        </w:rPr>
        <w:t>Psalm 74</w:t>
      </w:r>
      <w:r w:rsidR="0024124A">
        <w:rPr>
          <w:rFonts w:ascii="Helvetica" w:hAnsi="Helvetica" w:cs="Helvetica"/>
          <w:b/>
          <w:bCs/>
          <w:color w:val="353535"/>
        </w:rPr>
        <w:softHyphen/>
        <w:t>–75</w:t>
      </w:r>
    </w:p>
    <w:p w14:paraId="6EC425BA" w14:textId="77777777" w:rsidR="00EA3BFD" w:rsidRDefault="00EA3BFD" w:rsidP="00EA3BFD">
      <w:pPr>
        <w:widowControl w:val="0"/>
        <w:autoSpaceDE w:val="0"/>
        <w:autoSpaceDN w:val="0"/>
        <w:adjustRightInd w:val="0"/>
        <w:rPr>
          <w:rFonts w:ascii="Helvetica" w:hAnsi="Helvetica" w:cs="Helvetica"/>
          <w:color w:val="353535"/>
        </w:rPr>
      </w:pPr>
    </w:p>
    <w:p w14:paraId="75E84F7F"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 </w:t>
      </w:r>
      <w:r>
        <w:rPr>
          <w:rFonts w:ascii="Helvetica" w:hAnsi="Helvetica" w:cs="Helvetica"/>
          <w:color w:val="353535"/>
        </w:rPr>
        <w:t xml:space="preserve">1 </w:t>
      </w:r>
      <w:r>
        <w:rPr>
          <w:rFonts w:ascii="Helvetica" w:hAnsi="Helvetica" w:cs="Helvetica"/>
          <w:color w:val="353535"/>
        </w:rPr>
        <w:t>–</w:t>
      </w:r>
      <w:r>
        <w:rPr>
          <w:rFonts w:ascii="Helvetica" w:hAnsi="Helvetica" w:cs="Helvetica"/>
          <w:color w:val="353535"/>
        </w:rPr>
        <w:t xml:space="preserve"> Surely the army of Shishak produced more than a little smoke when they ripp</w:t>
      </w:r>
      <w:r w:rsidR="0024124A">
        <w:rPr>
          <w:rFonts w:ascii="Helvetica" w:hAnsi="Helvetica" w:cs="Helvetica"/>
          <w:color w:val="353535"/>
        </w:rPr>
        <w:t>ed through 15 fortress cities. T</w:t>
      </w:r>
      <w:r>
        <w:rPr>
          <w:rFonts w:ascii="Helvetica" w:hAnsi="Helvetica" w:cs="Helvetica"/>
          <w:color w:val="353535"/>
        </w:rPr>
        <w:t>hese citie</w:t>
      </w:r>
      <w:r w:rsidR="0024124A">
        <w:rPr>
          <w:rFonts w:ascii="Helvetica" w:hAnsi="Helvetica" w:cs="Helvetica"/>
          <w:color w:val="353535"/>
        </w:rPr>
        <w:t xml:space="preserve">s were meant to protect Judah, but they failed. This indicates the force and power of Shishak’s army. Moreover, because </w:t>
      </w:r>
      <w:proofErr w:type="spellStart"/>
      <w:r w:rsidR="0024124A">
        <w:rPr>
          <w:rFonts w:ascii="Helvetica" w:hAnsi="Helvetica" w:cs="Helvetica"/>
          <w:color w:val="353535"/>
        </w:rPr>
        <w:t>Rehoboam</w:t>
      </w:r>
      <w:proofErr w:type="spellEnd"/>
      <w:r w:rsidR="0024124A">
        <w:rPr>
          <w:rFonts w:ascii="Helvetica" w:hAnsi="Helvetica" w:cs="Helvetica"/>
          <w:color w:val="353535"/>
        </w:rPr>
        <w:t xml:space="preserve"> had just divided the nation with his harshness towards Jeroboam, who had taken shelter in Egypt, Shishak came at Judah with increasing ferocity. </w:t>
      </w:r>
    </w:p>
    <w:p w14:paraId="6C3EAFF3" w14:textId="77777777" w:rsidR="00EA3BFD" w:rsidRDefault="00EA3BFD" w:rsidP="00EA3BFD">
      <w:pPr>
        <w:widowControl w:val="0"/>
        <w:autoSpaceDE w:val="0"/>
        <w:autoSpaceDN w:val="0"/>
        <w:adjustRightInd w:val="0"/>
        <w:rPr>
          <w:rFonts w:ascii="Helvetica" w:hAnsi="Helvetica" w:cs="Helvetica"/>
          <w:color w:val="353535"/>
        </w:rPr>
      </w:pPr>
    </w:p>
    <w:p w14:paraId="3BF0DE03"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 </w:t>
      </w:r>
      <w:r>
        <w:rPr>
          <w:rFonts w:ascii="Helvetica" w:hAnsi="Helvetica" w:cs="Helvetica"/>
          <w:color w:val="353535"/>
        </w:rPr>
        <w:t xml:space="preserve">3 </w:t>
      </w:r>
      <w:r>
        <w:rPr>
          <w:rFonts w:ascii="Helvetica" w:hAnsi="Helvetica" w:cs="Helvetica"/>
          <w:color w:val="353535"/>
        </w:rPr>
        <w:t>–</w:t>
      </w:r>
      <w:r>
        <w:rPr>
          <w:rFonts w:ascii="Helvetica" w:hAnsi="Helvetica" w:cs="Helvetica"/>
          <w:color w:val="353535"/>
        </w:rPr>
        <w:t xml:space="preserve"> The words match the statement in 2 Chronicles 12:10.</w:t>
      </w:r>
    </w:p>
    <w:p w14:paraId="2281DFC0" w14:textId="77777777" w:rsidR="00EA3BFD" w:rsidRDefault="00EA3BFD" w:rsidP="00EA3BFD">
      <w:pPr>
        <w:widowControl w:val="0"/>
        <w:autoSpaceDE w:val="0"/>
        <w:autoSpaceDN w:val="0"/>
        <w:adjustRightInd w:val="0"/>
        <w:rPr>
          <w:rFonts w:ascii="Helvetica" w:hAnsi="Helvetica" w:cs="Helvetica"/>
          <w:color w:val="353535"/>
        </w:rPr>
      </w:pPr>
    </w:p>
    <w:p w14:paraId="6B71873D"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4</w:t>
      </w:r>
      <w:r>
        <w:rPr>
          <w:rFonts w:ascii="Helvetica" w:hAnsi="Helvetica" w:cs="Helvetica"/>
          <w:color w:val="353535"/>
        </w:rPr>
        <w:t>–</w:t>
      </w:r>
      <w:r>
        <w:rPr>
          <w:rFonts w:ascii="Helvetica" w:hAnsi="Helvetica" w:cs="Helvetica"/>
          <w:color w:val="353535"/>
        </w:rPr>
        <w:t xml:space="preserve">8 </w:t>
      </w:r>
      <w:r>
        <w:rPr>
          <w:rFonts w:ascii="Helvetica" w:hAnsi="Helvetica" w:cs="Helvetica"/>
          <w:color w:val="353535"/>
        </w:rPr>
        <w:t>–</w:t>
      </w:r>
      <w:r>
        <w:rPr>
          <w:rFonts w:ascii="Helvetica" w:hAnsi="Helvetica" w:cs="Helvetica"/>
          <w:color w:val="353535"/>
        </w:rPr>
        <w:t xml:space="preserve"> Describes destruction of wood in the temple, but the temple is made of stone. Theoretically the wood could be all burned and the stone building remain. If this is the case, it would explain verse 3—the temple was horribly damaged by not razed.</w:t>
      </w:r>
    </w:p>
    <w:p w14:paraId="7D5E1BBA" w14:textId="77777777" w:rsidR="00EA3BFD" w:rsidRDefault="00EA3BFD" w:rsidP="00EA3BFD">
      <w:pPr>
        <w:widowControl w:val="0"/>
        <w:autoSpaceDE w:val="0"/>
        <w:autoSpaceDN w:val="0"/>
        <w:adjustRightInd w:val="0"/>
        <w:rPr>
          <w:rFonts w:ascii="Helvetica" w:hAnsi="Helvetica" w:cs="Helvetica"/>
          <w:color w:val="353535"/>
        </w:rPr>
      </w:pPr>
    </w:p>
    <w:p w14:paraId="1E5AB66B"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 </w:t>
      </w:r>
      <w:r>
        <w:rPr>
          <w:rFonts w:ascii="Helvetica" w:hAnsi="Helvetica" w:cs="Helvetica"/>
          <w:color w:val="353535"/>
        </w:rPr>
        <w:t xml:space="preserve">9 </w:t>
      </w:r>
      <w:r>
        <w:rPr>
          <w:rFonts w:ascii="Helvetica" w:hAnsi="Helvetica" w:cs="Helvetica"/>
          <w:color w:val="353535"/>
        </w:rPr>
        <w:t>–</w:t>
      </w:r>
      <w:r>
        <w:rPr>
          <w:rFonts w:ascii="Helvetica" w:hAnsi="Helvetica" w:cs="Helvetica"/>
          <w:color w:val="353535"/>
        </w:rPr>
        <w:t xml:space="preserve"> What are the signs? Could those be the furniture pieces in the temple? We know that the altar was destroyed at some point and in need of repair (2 </w:t>
      </w:r>
      <w:proofErr w:type="spellStart"/>
      <w:r>
        <w:rPr>
          <w:rFonts w:ascii="Helvetica" w:hAnsi="Helvetica" w:cs="Helvetica"/>
          <w:color w:val="353535"/>
        </w:rPr>
        <w:t>chr</w:t>
      </w:r>
      <w:proofErr w:type="spellEnd"/>
      <w:r>
        <w:rPr>
          <w:rFonts w:ascii="Helvetica" w:hAnsi="Helvetica" w:cs="Helvetica"/>
          <w:color w:val="353535"/>
        </w:rPr>
        <w:t xml:space="preserve"> 15). Would this be the sign?</w:t>
      </w:r>
    </w:p>
    <w:p w14:paraId="1914E67D" w14:textId="77777777" w:rsidR="00EA3BFD" w:rsidRDefault="00EA3BFD" w:rsidP="00EA3BFD">
      <w:pPr>
        <w:widowControl w:val="0"/>
        <w:autoSpaceDE w:val="0"/>
        <w:autoSpaceDN w:val="0"/>
        <w:adjustRightInd w:val="0"/>
        <w:rPr>
          <w:rFonts w:ascii="Helvetica" w:hAnsi="Helvetica" w:cs="Helvetica"/>
          <w:color w:val="353535"/>
        </w:rPr>
      </w:pPr>
    </w:p>
    <w:p w14:paraId="51DB050D"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9</w:t>
      </w:r>
      <w:r>
        <w:rPr>
          <w:rFonts w:ascii="Helvetica" w:hAnsi="Helvetica" w:cs="Helvetica"/>
          <w:color w:val="353535"/>
        </w:rPr>
        <w:t>–</w:t>
      </w:r>
      <w:r>
        <w:rPr>
          <w:rFonts w:ascii="Helvetica" w:hAnsi="Helvetica" w:cs="Helvetica"/>
          <w:color w:val="353535"/>
        </w:rPr>
        <w:t xml:space="preserve">11 </w:t>
      </w:r>
      <w:r>
        <w:rPr>
          <w:rFonts w:ascii="Helvetica" w:hAnsi="Helvetica" w:cs="Helvetica"/>
          <w:color w:val="353535"/>
        </w:rPr>
        <w:t>–</w:t>
      </w:r>
      <w:r>
        <w:rPr>
          <w:rFonts w:ascii="Helvetica" w:hAnsi="Helvetica" w:cs="Helvetica"/>
          <w:color w:val="353535"/>
        </w:rPr>
        <w:t xml:space="preserve"> This begins a petition for God to act in mercy and to judge the nations.</w:t>
      </w:r>
    </w:p>
    <w:p w14:paraId="5A5DB40A" w14:textId="77777777" w:rsidR="00EA3BFD" w:rsidRDefault="00EA3BFD" w:rsidP="00EA3BFD">
      <w:pPr>
        <w:widowControl w:val="0"/>
        <w:autoSpaceDE w:val="0"/>
        <w:autoSpaceDN w:val="0"/>
        <w:adjustRightInd w:val="0"/>
        <w:rPr>
          <w:rFonts w:ascii="Helvetica" w:hAnsi="Helvetica" w:cs="Helvetica"/>
          <w:color w:val="353535"/>
        </w:rPr>
      </w:pPr>
    </w:p>
    <w:p w14:paraId="57D0C82F"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12</w:t>
      </w:r>
      <w:r>
        <w:rPr>
          <w:rFonts w:ascii="Helvetica" w:hAnsi="Helvetica" w:cs="Helvetica"/>
          <w:color w:val="353535"/>
        </w:rPr>
        <w:t>–</w:t>
      </w:r>
      <w:r>
        <w:rPr>
          <w:rFonts w:ascii="Helvetica" w:hAnsi="Helvetica" w:cs="Helvetica"/>
          <w:color w:val="353535"/>
        </w:rPr>
        <w:t xml:space="preserve">17 </w:t>
      </w:r>
      <w:r>
        <w:rPr>
          <w:rFonts w:ascii="Helvetica" w:hAnsi="Helvetica" w:cs="Helvetica"/>
          <w:color w:val="353535"/>
        </w:rPr>
        <w:t>–</w:t>
      </w:r>
      <w:r>
        <w:rPr>
          <w:rFonts w:ascii="Helvetica" w:hAnsi="Helvetica" w:cs="Helvetica"/>
          <w:color w:val="353535"/>
        </w:rPr>
        <w:t xml:space="preserve"> Confidence is expressed in the God who is king of old. What follows is a description of God's defeat of Egypt. What would give Judah confidence in this period of Egyptian threat? A remembrance of God’s defeat of Egypt would be fitting. Moreover, Egypt becomes a key figure throughout Book 3 and in the history of that time period is a place that continues to pop up (cf. Jeremiah’s deportation to Egypt).</w:t>
      </w:r>
    </w:p>
    <w:p w14:paraId="7F9CAA22" w14:textId="77777777" w:rsidR="00EA3BFD" w:rsidRDefault="00EA3BFD" w:rsidP="00EA3BFD">
      <w:pPr>
        <w:widowControl w:val="0"/>
        <w:autoSpaceDE w:val="0"/>
        <w:autoSpaceDN w:val="0"/>
        <w:adjustRightInd w:val="0"/>
        <w:rPr>
          <w:rFonts w:ascii="Helvetica" w:hAnsi="Helvetica" w:cs="Helvetica"/>
          <w:color w:val="353535"/>
        </w:rPr>
      </w:pPr>
    </w:p>
    <w:p w14:paraId="3837CC3E"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19</w:t>
      </w:r>
      <w:r>
        <w:rPr>
          <w:rFonts w:ascii="Helvetica" w:hAnsi="Helvetica" w:cs="Helvetica"/>
          <w:color w:val="353535"/>
        </w:rPr>
        <w:t>–</w:t>
      </w:r>
      <w:r>
        <w:rPr>
          <w:rFonts w:ascii="Helvetica" w:hAnsi="Helvetica" w:cs="Helvetica"/>
          <w:color w:val="353535"/>
        </w:rPr>
        <w:t xml:space="preserve">23 </w:t>
      </w:r>
      <w:r>
        <w:rPr>
          <w:rFonts w:ascii="Helvetica" w:hAnsi="Helvetica" w:cs="Helvetica"/>
          <w:color w:val="353535"/>
        </w:rPr>
        <w:t>–</w:t>
      </w:r>
      <w:r>
        <w:rPr>
          <w:rFonts w:ascii="Helvetica" w:hAnsi="Helvetica" w:cs="Helvetica"/>
          <w:color w:val="353535"/>
        </w:rPr>
        <w:t xml:space="preserve"> Completes the petition for salvation.</w:t>
      </w:r>
    </w:p>
    <w:p w14:paraId="4FA343F5" w14:textId="77777777" w:rsidR="00EA3BFD" w:rsidRDefault="00EA3BFD" w:rsidP="00EA3BFD">
      <w:pPr>
        <w:widowControl w:val="0"/>
        <w:autoSpaceDE w:val="0"/>
        <w:autoSpaceDN w:val="0"/>
        <w:adjustRightInd w:val="0"/>
        <w:rPr>
          <w:rFonts w:ascii="Helvetica" w:hAnsi="Helvetica" w:cs="Helvetica"/>
          <w:color w:val="353535"/>
        </w:rPr>
      </w:pPr>
    </w:p>
    <w:p w14:paraId="4572FB40"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20</w:t>
      </w:r>
      <w:r>
        <w:rPr>
          <w:rFonts w:ascii="Helvetica" w:hAnsi="Helvetica" w:cs="Helvetica"/>
          <w:color w:val="353535"/>
        </w:rPr>
        <w:t>–</w:t>
      </w:r>
      <w:r>
        <w:rPr>
          <w:rFonts w:ascii="Helvetica" w:hAnsi="Helvetica" w:cs="Helvetica"/>
          <w:color w:val="353535"/>
        </w:rPr>
        <w:t xml:space="preserve">21 </w:t>
      </w:r>
      <w:r>
        <w:rPr>
          <w:rFonts w:ascii="Helvetica" w:hAnsi="Helvetica" w:cs="Helvetica"/>
          <w:color w:val="353535"/>
        </w:rPr>
        <w:t>–</w:t>
      </w:r>
      <w:r>
        <w:rPr>
          <w:rFonts w:ascii="Helvetica" w:hAnsi="Helvetica" w:cs="Helvetica"/>
          <w:color w:val="353535"/>
        </w:rPr>
        <w:t xml:space="preserve"> Makes an apt descri</w:t>
      </w:r>
      <w:r w:rsidR="0024124A">
        <w:rPr>
          <w:rFonts w:ascii="Helvetica" w:hAnsi="Helvetica" w:cs="Helvetica"/>
          <w:color w:val="353535"/>
        </w:rPr>
        <w:t>ption of the people of Israel (</w:t>
      </w:r>
      <w:r>
        <w:rPr>
          <w:rFonts w:ascii="Helvetica" w:hAnsi="Helvetica" w:cs="Helvetica"/>
          <w:color w:val="353535"/>
        </w:rPr>
        <w:t>the sheep v. 1) attempting to find refuge in Zion and having to turn around, because the city is unsafe. At least, it doesn’t not provide refuge.</w:t>
      </w:r>
    </w:p>
    <w:p w14:paraId="671D99A5" w14:textId="77777777" w:rsidR="00EA3BFD" w:rsidRDefault="00EA3BFD" w:rsidP="00EA3BFD">
      <w:pPr>
        <w:widowControl w:val="0"/>
        <w:autoSpaceDE w:val="0"/>
        <w:autoSpaceDN w:val="0"/>
        <w:adjustRightInd w:val="0"/>
        <w:rPr>
          <w:rFonts w:ascii="Helvetica" w:hAnsi="Helvetica" w:cs="Helvetica"/>
          <w:color w:val="353535"/>
        </w:rPr>
      </w:pPr>
    </w:p>
    <w:p w14:paraId="759C2F25"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22</w:t>
      </w:r>
      <w:r>
        <w:rPr>
          <w:rFonts w:ascii="Helvetica" w:hAnsi="Helvetica" w:cs="Helvetica"/>
          <w:color w:val="353535"/>
        </w:rPr>
        <w:t>–</w:t>
      </w:r>
      <w:r>
        <w:rPr>
          <w:rFonts w:ascii="Helvetica" w:hAnsi="Helvetica" w:cs="Helvetica"/>
          <w:color w:val="353535"/>
        </w:rPr>
        <w:t xml:space="preserve">23 </w:t>
      </w:r>
      <w:r>
        <w:rPr>
          <w:rFonts w:ascii="Helvetica" w:hAnsi="Helvetica" w:cs="Helvetica"/>
          <w:color w:val="353535"/>
        </w:rPr>
        <w:t>–</w:t>
      </w:r>
      <w:r>
        <w:rPr>
          <w:rFonts w:ascii="Helvetica" w:hAnsi="Helvetica" w:cs="Helvetica"/>
          <w:color w:val="353535"/>
        </w:rPr>
        <w:t xml:space="preserve"> The clamor echoes through the land, the boasts of the foes who ransack the land on the way to Jerusalem. Remember the numbers are staggering—1200 chariots, 60</w:t>
      </w:r>
      <w:r w:rsidR="0024124A">
        <w:rPr>
          <w:rFonts w:ascii="Helvetica" w:hAnsi="Helvetica" w:cs="Helvetica"/>
          <w:color w:val="353535"/>
        </w:rPr>
        <w:t>,</w:t>
      </w:r>
      <w:r>
        <w:rPr>
          <w:rFonts w:ascii="Helvetica" w:hAnsi="Helvetica" w:cs="Helvetica"/>
          <w:color w:val="353535"/>
        </w:rPr>
        <w:t>000 horsemen, and a million men? Only God could stop them.</w:t>
      </w:r>
    </w:p>
    <w:p w14:paraId="03C9A757" w14:textId="77777777" w:rsidR="00EA3BFD" w:rsidRDefault="00EA3BFD" w:rsidP="00EA3BFD">
      <w:pPr>
        <w:widowControl w:val="0"/>
        <w:autoSpaceDE w:val="0"/>
        <w:autoSpaceDN w:val="0"/>
        <w:adjustRightInd w:val="0"/>
        <w:rPr>
          <w:rFonts w:ascii="Helvetica" w:hAnsi="Helvetica" w:cs="Helvetica"/>
          <w:color w:val="353535"/>
        </w:rPr>
      </w:pPr>
    </w:p>
    <w:p w14:paraId="6A2562AF" w14:textId="77777777" w:rsidR="00EA3BFD" w:rsidRDefault="00EA3BFD" w:rsidP="00EA3BFD">
      <w:pPr>
        <w:widowControl w:val="0"/>
        <w:autoSpaceDE w:val="0"/>
        <w:autoSpaceDN w:val="0"/>
        <w:adjustRightInd w:val="0"/>
        <w:rPr>
          <w:rFonts w:ascii="Helvetica" w:hAnsi="Helvetica" w:cs="Helvetica"/>
          <w:color w:val="353535"/>
        </w:rPr>
      </w:pPr>
      <w:r>
        <w:rPr>
          <w:rFonts w:ascii="Helvetica" w:hAnsi="Helvetica" w:cs="Helvetica"/>
          <w:color w:val="353535"/>
        </w:rPr>
        <w:t xml:space="preserve">v. </w:t>
      </w:r>
      <w:proofErr w:type="gramStart"/>
      <w:r>
        <w:rPr>
          <w:rFonts w:ascii="Helvetica" w:hAnsi="Helvetica" w:cs="Helvetica"/>
          <w:color w:val="353535"/>
        </w:rPr>
        <w:t>75:ss</w:t>
      </w:r>
      <w:proofErr w:type="gramEnd"/>
      <w:r>
        <w:rPr>
          <w:rFonts w:ascii="Helvetica" w:hAnsi="Helvetica" w:cs="Helvetica"/>
          <w:color w:val="353535"/>
        </w:rPr>
        <w:t xml:space="preserve"> </w:t>
      </w:r>
      <w:r>
        <w:rPr>
          <w:rFonts w:ascii="Helvetica" w:hAnsi="Helvetica" w:cs="Helvetica"/>
          <w:color w:val="353535"/>
        </w:rPr>
        <w:t>–</w:t>
      </w:r>
      <w:r>
        <w:rPr>
          <w:rFonts w:ascii="Helvetica" w:hAnsi="Helvetica" w:cs="Helvetica"/>
          <w:color w:val="353535"/>
        </w:rPr>
        <w:t xml:space="preserve"> Which is what he does and what is celebrated by Psalm 75, according to "do not destroy</w:t>
      </w:r>
      <w:r w:rsidR="0024124A">
        <w:rPr>
          <w:rFonts w:ascii="Helvetica" w:hAnsi="Helvetica" w:cs="Helvetica"/>
          <w:color w:val="353535"/>
        </w:rPr>
        <w:t>.</w:t>
      </w:r>
      <w:r>
        <w:rPr>
          <w:rFonts w:ascii="Helvetica" w:hAnsi="Helvetica" w:cs="Helvetica"/>
          <w:color w:val="353535"/>
        </w:rPr>
        <w:t>"</w:t>
      </w:r>
      <w:r w:rsidR="0024124A">
        <w:rPr>
          <w:rFonts w:ascii="Helvetica" w:hAnsi="Helvetica" w:cs="Helvetica"/>
          <w:color w:val="353535"/>
        </w:rPr>
        <w:t xml:space="preserve"> Because superscripts give historical, thematic, and authorial information, this weighs heavy in consideration for what is going on.</w:t>
      </w:r>
    </w:p>
    <w:p w14:paraId="3747C89D" w14:textId="77777777" w:rsidR="00EA3BFD" w:rsidRDefault="00EA3BFD" w:rsidP="00EA3BFD">
      <w:pPr>
        <w:widowControl w:val="0"/>
        <w:autoSpaceDE w:val="0"/>
        <w:autoSpaceDN w:val="0"/>
        <w:adjustRightInd w:val="0"/>
        <w:rPr>
          <w:rFonts w:ascii="Helvetica" w:hAnsi="Helvetica" w:cs="Helvetica"/>
          <w:color w:val="353535"/>
        </w:rPr>
      </w:pPr>
    </w:p>
    <w:p w14:paraId="57E7FE3C" w14:textId="77777777" w:rsidR="00701494" w:rsidRDefault="00EA3BFD" w:rsidP="00EA3BFD">
      <w:pPr>
        <w:rPr>
          <w:rFonts w:ascii="Helvetica" w:hAnsi="Helvetica" w:cs="Helvetica"/>
          <w:color w:val="353535"/>
        </w:rPr>
      </w:pPr>
      <w:r>
        <w:rPr>
          <w:rFonts w:ascii="Helvetica" w:hAnsi="Helvetica" w:cs="Helvetica"/>
          <w:color w:val="353535"/>
        </w:rPr>
        <w:t xml:space="preserve">vv. </w:t>
      </w:r>
      <w:r>
        <w:rPr>
          <w:rFonts w:ascii="Helvetica" w:hAnsi="Helvetica" w:cs="Helvetica"/>
          <w:color w:val="353535"/>
        </w:rPr>
        <w:t>75:6</w:t>
      </w:r>
      <w:r>
        <w:rPr>
          <w:rFonts w:ascii="Helvetica" w:hAnsi="Helvetica" w:cs="Helvetica"/>
          <w:color w:val="353535"/>
        </w:rPr>
        <w:t>–</w:t>
      </w:r>
      <w:r>
        <w:rPr>
          <w:rFonts w:ascii="Helvetica" w:hAnsi="Helvetica" w:cs="Helvetica"/>
          <w:color w:val="353535"/>
        </w:rPr>
        <w:t xml:space="preserve">8 </w:t>
      </w:r>
      <w:r>
        <w:rPr>
          <w:rFonts w:ascii="Helvetica" w:hAnsi="Helvetica" w:cs="Helvetica"/>
          <w:color w:val="353535"/>
        </w:rPr>
        <w:t>–</w:t>
      </w:r>
      <w:r>
        <w:rPr>
          <w:rFonts w:ascii="Helvetica" w:hAnsi="Helvetica" w:cs="Helvetica"/>
          <w:color w:val="353535"/>
        </w:rPr>
        <w:t xml:space="preserve"> Captures the same theological point made in 2 </w:t>
      </w:r>
      <w:proofErr w:type="spellStart"/>
      <w:r>
        <w:rPr>
          <w:rFonts w:ascii="Helvetica" w:hAnsi="Helvetica" w:cs="Helvetica"/>
          <w:color w:val="353535"/>
        </w:rPr>
        <w:t>Chron</w:t>
      </w:r>
      <w:proofErr w:type="spellEnd"/>
      <w:r>
        <w:rPr>
          <w:rFonts w:ascii="Helvetica" w:hAnsi="Helvetica" w:cs="Helvetica"/>
          <w:color w:val="353535"/>
        </w:rPr>
        <w:t xml:space="preserve"> 10:15; 11:4. The Lord is king over Israel, he brings judgment and when he does none can stop him but his own hand.</w:t>
      </w:r>
    </w:p>
    <w:p w14:paraId="7A111D68" w14:textId="77777777" w:rsidR="00EA3BFD" w:rsidRDefault="00EA3BFD" w:rsidP="00EA3BFD">
      <w:pPr>
        <w:rPr>
          <w:rFonts w:ascii="Helvetica" w:hAnsi="Helvetica" w:cs="Helvetica"/>
          <w:color w:val="353535"/>
        </w:rPr>
      </w:pPr>
    </w:p>
    <w:p w14:paraId="7DA22845" w14:textId="77777777" w:rsidR="00EA3BFD" w:rsidRDefault="00EA3BFD" w:rsidP="00EA3BFD">
      <w:r>
        <w:rPr>
          <w:rFonts w:ascii="Helvetica" w:hAnsi="Helvetica" w:cs="Helvetica"/>
          <w:color w:val="353535"/>
        </w:rPr>
        <w:t xml:space="preserve">Finally, because Psalm 79 reports another attack on the temple and Psalm 89 reports its final destruction, concurrent with the fall of David, I believe that a chronological reading of Book 3, which is supported by the bookends of Psalm 72 (the pinnacle of David’s throne) and Psalm 89 (the end of David’s throne), is optimal. </w:t>
      </w:r>
      <w:r w:rsidR="0024124A">
        <w:rPr>
          <w:rFonts w:ascii="Helvetica" w:hAnsi="Helvetica" w:cs="Helvetica"/>
          <w:color w:val="353535"/>
        </w:rPr>
        <w:t xml:space="preserve">In that chronology therefore, it makes sense to read the thematic and lexical connections between Psalm 74 and 2 Chronicles as not only </w:t>
      </w:r>
      <w:r>
        <w:rPr>
          <w:rFonts w:ascii="Helvetica" w:hAnsi="Helvetica" w:cs="Helvetica"/>
          <w:color w:val="353535"/>
        </w:rPr>
        <w:t>plausible</w:t>
      </w:r>
      <w:r w:rsidR="0024124A">
        <w:rPr>
          <w:rFonts w:ascii="Helvetica" w:hAnsi="Helvetica" w:cs="Helvetica"/>
          <w:color w:val="353535"/>
        </w:rPr>
        <w:t xml:space="preserve">, but </w:t>
      </w:r>
      <w:r>
        <w:rPr>
          <w:rFonts w:ascii="Helvetica" w:hAnsi="Helvetica" w:cs="Helvetica"/>
          <w:color w:val="353535"/>
        </w:rPr>
        <w:t>persuasive.</w:t>
      </w:r>
    </w:p>
    <w:sectPr w:rsidR="00EA3BFD" w:rsidSect="006F2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BFD"/>
    <w:rsid w:val="0003538C"/>
    <w:rsid w:val="000C762F"/>
    <w:rsid w:val="0024124A"/>
    <w:rsid w:val="00335770"/>
    <w:rsid w:val="006F2E92"/>
    <w:rsid w:val="00EA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0A3BB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EA3BFD"/>
    <w:rPr>
      <w:rFonts w:ascii="Times New Roman" w:hAnsi="Times New Roman" w:cs="Times New Roman"/>
    </w:rPr>
  </w:style>
  <w:style w:type="character" w:customStyle="1" w:styleId="DocumentMapChar">
    <w:name w:val="Document Map Char"/>
    <w:basedOn w:val="DefaultParagraphFont"/>
    <w:link w:val="DocumentMap"/>
    <w:uiPriority w:val="99"/>
    <w:semiHidden/>
    <w:rsid w:val="00EA3BF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hristiananswers.net/q-abr/abr-a017.html" TargetMode="External"/><Relationship Id="rId5" Type="http://schemas.openxmlformats.org/officeDocument/2006/relationships/hyperlink" Target="http://www.christiananswers.net/q-abr/abr-a017.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1192</Words>
  <Characters>6795</Characters>
  <Application>Microsoft Macintosh Word</Application>
  <DocSecurity>0</DocSecurity>
  <Lines>56</Lines>
  <Paragraphs>15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Grammatical-Historical Evidence for the Plausibility </vt:lpstr>
      <vt:lpstr>of a Psalm 74 – 2 Chronicles 10–12 Connection</vt:lpstr>
      <vt:lpstr>Psalm 74</vt:lpstr>
    </vt:vector>
  </TitlesOfParts>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1</cp:revision>
  <dcterms:created xsi:type="dcterms:W3CDTF">2017-08-22T20:07:00Z</dcterms:created>
  <dcterms:modified xsi:type="dcterms:W3CDTF">2017-08-22T20:24:00Z</dcterms:modified>
</cp:coreProperties>
</file>